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5E728A" w:rsidRDefault="00410F27" w:rsidP="00211AB4">
      <w:pPr>
        <w:spacing w:after="0" w:line="240" w:lineRule="auto"/>
        <w:ind w:firstLine="708"/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59C36902" wp14:editId="38A04C2A">
            <wp:simplePos x="0" y="0"/>
            <wp:positionH relativeFrom="column">
              <wp:posOffset>5733696</wp:posOffset>
            </wp:positionH>
            <wp:positionV relativeFrom="paragraph">
              <wp:posOffset>-252730</wp:posOffset>
            </wp:positionV>
            <wp:extent cx="808074" cy="8080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E5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 xml:space="preserve"> </w:t>
      </w:r>
      <w:r w:rsidR="00211AB4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ab/>
      </w:r>
      <w:r w:rsidR="00211AB4">
        <w:rPr>
          <w:rFonts w:ascii="Eras Demi ITC" w:eastAsia="Times New Roman" w:hAnsi="Eras Demi ITC" w:cs="Arial"/>
          <w:b/>
          <w:bCs/>
          <w:color w:val="FF6600"/>
          <w:sz w:val="64"/>
          <w:szCs w:val="64"/>
        </w:rPr>
        <w:tab/>
        <w:t xml:space="preserve"> </w:t>
      </w:r>
      <w:r w:rsidR="008C15E5" w:rsidRPr="00211AB4">
        <w:rPr>
          <w:rFonts w:ascii="Berlin Sans FB Demi" w:eastAsia="Times New Roman" w:hAnsi="Berlin Sans FB Demi" w:cs="Arial"/>
          <w:b/>
          <w:bCs/>
          <w:color w:val="FF6600"/>
          <w:sz w:val="72"/>
          <w:szCs w:val="64"/>
        </w:rPr>
        <w:t>RIO DE JANEIRO</w:t>
      </w:r>
    </w:p>
    <w:p w:rsidR="00BC2E86" w:rsidRPr="00D3724A" w:rsidRDefault="00D3724A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4"/>
          <w:szCs w:val="48"/>
        </w:rPr>
      </w:pPr>
      <w:r w:rsidRPr="00D3724A">
        <w:rPr>
          <w:rFonts w:ascii="Cambria Math" w:eastAsia="Times New Roman" w:hAnsi="Cambria Math" w:cs="Arial"/>
          <w:bCs/>
          <w:color w:val="FF6600"/>
          <w:sz w:val="24"/>
          <w:szCs w:val="26"/>
        </w:rPr>
        <w:t>SALIDAS TEMPORADA BAJA 2019/2020</w:t>
      </w:r>
    </w:p>
    <w:p w:rsidR="00BC2E86" w:rsidRDefault="00211AB4" w:rsidP="00211AB4">
      <w:pPr>
        <w:keepNext/>
        <w:spacing w:after="0"/>
        <w:ind w:left="3540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 xml:space="preserve">   </w:t>
      </w:r>
      <w:r w:rsidR="00BC2E86" w:rsidRPr="00BC2E86">
        <w:rPr>
          <w:rFonts w:ascii="Cambria Math" w:eastAsia="Times New Roman" w:hAnsi="Cambria Math" w:cs="Arial"/>
          <w:bCs/>
          <w:color w:val="FF6600"/>
          <w:sz w:val="24"/>
        </w:rPr>
        <w:t>0</w:t>
      </w:r>
      <w:r w:rsidR="008C15E5">
        <w:rPr>
          <w:rFonts w:ascii="Cambria Math" w:eastAsia="Times New Roman" w:hAnsi="Cambria Math" w:cs="Arial"/>
          <w:bCs/>
          <w:color w:val="FF6600"/>
          <w:sz w:val="24"/>
        </w:rPr>
        <w:t>6</w:t>
      </w:r>
      <w:r w:rsidR="00BC2E86"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="00BC2E86" w:rsidRPr="00BC2E86">
        <w:rPr>
          <w:rFonts w:ascii="Cambria Math" w:eastAsia="Times New Roman" w:hAnsi="Cambria Math" w:cs="Arial"/>
          <w:bCs/>
          <w:color w:val="00B0F0"/>
          <w:sz w:val="24"/>
        </w:rPr>
        <w:t>0</w:t>
      </w:r>
      <w:r w:rsidR="008C15E5">
        <w:rPr>
          <w:rFonts w:ascii="Cambria Math" w:eastAsia="Times New Roman" w:hAnsi="Cambria Math" w:cs="Arial"/>
          <w:bCs/>
          <w:color w:val="00B0F0"/>
          <w:sz w:val="24"/>
        </w:rPr>
        <w:t>5</w:t>
      </w:r>
      <w:r w:rsidR="00BC2E86" w:rsidRPr="00BC2E86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Default="00211AB4" w:rsidP="00BC2E86">
      <w:pPr>
        <w:spacing w:after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410F27">
        <w:rPr>
          <w:rFonts w:ascii="Verdana" w:eastAsia="Times New Roman" w:hAnsi="Verdana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752" behindDoc="0" locked="0" layoutInCell="1" allowOverlap="1" wp14:anchorId="3F84961B" wp14:editId="5C7F5D5A">
            <wp:simplePos x="0" y="0"/>
            <wp:positionH relativeFrom="column">
              <wp:posOffset>4620895</wp:posOffset>
            </wp:positionH>
            <wp:positionV relativeFrom="paragraph">
              <wp:posOffset>88900</wp:posOffset>
            </wp:positionV>
            <wp:extent cx="1919605" cy="1201420"/>
            <wp:effectExtent l="0" t="0" r="4445" b="0"/>
            <wp:wrapSquare wrapText="bothSides"/>
            <wp:docPr id="10" name="Imagen 10" descr="Resultado de imagen para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io de jane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E86" w:rsidRPr="00410F27">
        <w:rPr>
          <w:rFonts w:ascii="Verdana" w:eastAsia="Times New Roman" w:hAnsi="Verdana" w:cs="Arial"/>
          <w:b/>
          <w:bCs/>
          <w:sz w:val="20"/>
          <w:szCs w:val="20"/>
          <w:u w:val="single"/>
        </w:rPr>
        <w:t>INCLUYE:</w:t>
      </w:r>
    </w:p>
    <w:p w:rsidR="00D01ADF" w:rsidRPr="00D01ADF" w:rsidRDefault="00D01ADF" w:rsidP="00BC2E86">
      <w:pPr>
        <w:spacing w:after="0"/>
        <w:rPr>
          <w:rFonts w:ascii="Verdana" w:eastAsia="Times New Roman" w:hAnsi="Verdana" w:cs="Arial"/>
          <w:b/>
          <w:bCs/>
          <w:sz w:val="6"/>
          <w:szCs w:val="20"/>
          <w:u w:val="single"/>
        </w:rPr>
      </w:pPr>
    </w:p>
    <w:p w:rsidR="00211AB4" w:rsidRPr="00246ABD" w:rsidRDefault="00211AB4" w:rsidP="00211AB4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/>
          <w:bCs/>
          <w:sz w:val="18"/>
          <w:szCs w:val="20"/>
        </w:rPr>
      </w:pPr>
      <w:r w:rsidRPr="00246ABD">
        <w:rPr>
          <w:rFonts w:ascii="Verdana" w:eastAsia="Times New Roman" w:hAnsi="Verdana" w:cs="Arial"/>
          <w:b/>
          <w:bCs/>
          <w:sz w:val="18"/>
          <w:szCs w:val="20"/>
        </w:rPr>
        <w:t xml:space="preserve">PASAJE AÉREO SANTIAGO / RIO JANEIRO / SANTIAGO VIA SKY. </w:t>
      </w:r>
    </w:p>
    <w:p w:rsidR="00211AB4" w:rsidRPr="00246ABD" w:rsidRDefault="00211AB4" w:rsidP="00211AB4">
      <w:pPr>
        <w:spacing w:after="0" w:line="240" w:lineRule="auto"/>
        <w:ind w:left="142"/>
        <w:rPr>
          <w:rFonts w:ascii="Verdana" w:eastAsia="Times New Roman" w:hAnsi="Verdana" w:cs="Arial"/>
          <w:b/>
          <w:bCs/>
          <w:sz w:val="18"/>
          <w:szCs w:val="20"/>
        </w:rPr>
      </w:pPr>
      <w:r w:rsidRPr="00246ABD">
        <w:rPr>
          <w:rFonts w:ascii="Verdana" w:eastAsia="Times New Roman" w:hAnsi="Verdana" w:cs="Arial"/>
          <w:b/>
          <w:bCs/>
          <w:sz w:val="18"/>
          <w:szCs w:val="20"/>
        </w:rPr>
        <w:t>(INCLUYE SOLO BOLSO DE MANO DE HASTA 8 KILOS).</w:t>
      </w:r>
    </w:p>
    <w:p w:rsidR="005E728A" w:rsidRPr="00410F27" w:rsidRDefault="00211AB4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TRASLADO AEROPUERTO RIO / HOTEL EN RIO.</w:t>
      </w:r>
    </w:p>
    <w:p w:rsidR="005E728A" w:rsidRPr="00410F27" w:rsidRDefault="00211AB4" w:rsidP="00D01ADF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05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NOCHES DE ALOJAMIENTO EN HOTEL </w:t>
      </w:r>
      <w:r w:rsidRPr="00D01ADF">
        <w:rPr>
          <w:rFonts w:ascii="Verdana" w:eastAsia="Times New Roman" w:hAnsi="Verdana" w:cs="Arial"/>
          <w:bCs/>
          <w:sz w:val="20"/>
          <w:szCs w:val="20"/>
        </w:rPr>
        <w:t>ATLÂNTICO</w:t>
      </w:r>
      <w:r>
        <w:rPr>
          <w:rFonts w:ascii="Verdana" w:eastAsia="Times New Roman" w:hAnsi="Verdana" w:cs="Arial"/>
          <w:bCs/>
          <w:sz w:val="20"/>
          <w:szCs w:val="20"/>
        </w:rPr>
        <w:t xml:space="preserve"> BUSSINES O SIMILAR</w:t>
      </w:r>
      <w:r w:rsidRPr="00410F27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5E728A" w:rsidRPr="00410F27" w:rsidRDefault="00211AB4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DESAYUNO BRASILERO BUFFET DIARIO.</w:t>
      </w:r>
    </w:p>
    <w:p w:rsidR="008C15E5" w:rsidRPr="008C15E5" w:rsidRDefault="00211AB4" w:rsidP="008C15E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TRASLADO </w:t>
      </w:r>
      <w:r>
        <w:rPr>
          <w:rFonts w:ascii="Verdana" w:eastAsia="Times New Roman" w:hAnsi="Verdana" w:cs="Arial"/>
          <w:bCs/>
          <w:sz w:val="20"/>
          <w:szCs w:val="20"/>
        </w:rPr>
        <w:t>HOTEL EN RIO</w:t>
      </w:r>
      <w:r w:rsidRPr="00410F27">
        <w:rPr>
          <w:rFonts w:ascii="Verdana" w:eastAsia="Times New Roman" w:hAnsi="Verdana" w:cs="Arial"/>
          <w:bCs/>
          <w:sz w:val="20"/>
          <w:szCs w:val="20"/>
        </w:rPr>
        <w:t xml:space="preserve"> / AEROPUERTO RIO.</w:t>
      </w:r>
    </w:p>
    <w:p w:rsidR="008C15E5" w:rsidRDefault="00D3724A" w:rsidP="005E728A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158387" wp14:editId="74638BBC">
            <wp:simplePos x="0" y="0"/>
            <wp:positionH relativeFrom="column">
              <wp:posOffset>4617085</wp:posOffset>
            </wp:positionH>
            <wp:positionV relativeFrom="paragraph">
              <wp:posOffset>9525</wp:posOffset>
            </wp:positionV>
            <wp:extent cx="1924050" cy="1210945"/>
            <wp:effectExtent l="0" t="0" r="0" b="8255"/>
            <wp:wrapSquare wrapText="bothSides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AB4">
        <w:rPr>
          <w:rFonts w:ascii="Verdana" w:eastAsia="Times New Roman" w:hAnsi="Verdana" w:cs="Arial"/>
          <w:bCs/>
          <w:sz w:val="20"/>
          <w:szCs w:val="20"/>
        </w:rPr>
        <w:t>GUIA LOCAL BILINGÜE EN DESTINO.</w:t>
      </w:r>
    </w:p>
    <w:p w:rsidR="00D06BAE" w:rsidRPr="00410F27" w:rsidRDefault="00211AB4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410F27">
        <w:rPr>
          <w:rFonts w:ascii="Verdana" w:eastAsia="Times New Roman" w:hAnsi="Verdana" w:cs="Arial"/>
          <w:bCs/>
          <w:sz w:val="20"/>
          <w:szCs w:val="20"/>
        </w:rPr>
        <w:t>CARGOS AÉREOS.</w:t>
      </w:r>
    </w:p>
    <w:p w:rsidR="00BC2E86" w:rsidRDefault="00BC2E86" w:rsidP="00BC2E86">
      <w:pPr>
        <w:spacing w:after="0"/>
        <w:rPr>
          <w:sz w:val="10"/>
        </w:rPr>
      </w:pPr>
      <w:bookmarkStart w:id="0" w:name="_GoBack"/>
      <w:bookmarkEnd w:id="0"/>
    </w:p>
    <w:p w:rsidR="0052292D" w:rsidRDefault="0052292D" w:rsidP="00BC2E86">
      <w:pPr>
        <w:spacing w:after="0"/>
        <w:rPr>
          <w:sz w:val="10"/>
        </w:rPr>
      </w:pPr>
    </w:p>
    <w:p w:rsidR="0052292D" w:rsidRDefault="0052292D" w:rsidP="00BC2E86">
      <w:pPr>
        <w:spacing w:after="0"/>
        <w:rPr>
          <w:sz w:val="10"/>
        </w:rPr>
      </w:pPr>
    </w:p>
    <w:p w:rsidR="00BC2E86" w:rsidRDefault="009D449D" w:rsidP="009D449D">
      <w:pPr>
        <w:tabs>
          <w:tab w:val="left" w:pos="7950"/>
        </w:tabs>
        <w:spacing w:after="0"/>
        <w:rPr>
          <w:rFonts w:ascii="Verdana" w:hAnsi="Verdana" w:cs="Tahoma"/>
          <w:b/>
          <w:color w:val="FF0000"/>
          <w:sz w:val="40"/>
        </w:rPr>
      </w:pPr>
      <w:r>
        <w:rPr>
          <w:rFonts w:ascii="Tahoma" w:hAnsi="Tahoma" w:cs="Tahoma"/>
          <w:b/>
          <w:color w:val="FF0000"/>
          <w:sz w:val="24"/>
        </w:rPr>
        <w:t xml:space="preserve">       </w:t>
      </w:r>
      <w:r w:rsidR="00D3724A">
        <w:rPr>
          <w:rFonts w:ascii="Tahoma" w:hAnsi="Tahoma" w:cs="Tahoma"/>
          <w:b/>
          <w:color w:val="FF0000"/>
          <w:sz w:val="24"/>
        </w:rPr>
        <w:t xml:space="preserve">        P</w:t>
      </w:r>
      <w:r w:rsidR="00211AB4" w:rsidRPr="00AA03FF">
        <w:rPr>
          <w:rFonts w:ascii="Tahoma" w:hAnsi="Tahoma" w:cs="Tahoma"/>
          <w:b/>
          <w:color w:val="FF0000"/>
          <w:sz w:val="24"/>
        </w:rPr>
        <w:t>RECIO FINAL</w:t>
      </w:r>
      <w:r w:rsidR="00211AB4">
        <w:rPr>
          <w:rFonts w:ascii="Tahoma" w:hAnsi="Tahoma" w:cs="Tahoma"/>
          <w:b/>
          <w:color w:val="FF0000"/>
          <w:sz w:val="24"/>
        </w:rPr>
        <w:t xml:space="preserve"> </w:t>
      </w:r>
      <w:r>
        <w:rPr>
          <w:rFonts w:ascii="Tahoma" w:hAnsi="Tahoma" w:cs="Tahoma"/>
          <w:b/>
          <w:color w:val="FF0000"/>
          <w:sz w:val="24"/>
        </w:rPr>
        <w:t>X2</w:t>
      </w:r>
      <w:r w:rsidR="00211AB4" w:rsidRPr="00AA03FF">
        <w:rPr>
          <w:rFonts w:ascii="Tahoma" w:hAnsi="Tahoma" w:cs="Tahoma"/>
          <w:b/>
          <w:color w:val="FF0000"/>
          <w:sz w:val="24"/>
        </w:rPr>
        <w:t xml:space="preserve"> </w:t>
      </w:r>
      <w:r w:rsidR="00732CA9">
        <w:rPr>
          <w:rFonts w:ascii="Verdana" w:hAnsi="Verdana" w:cs="Tahoma"/>
          <w:b/>
          <w:color w:val="FF0000"/>
          <w:sz w:val="40"/>
        </w:rPr>
        <w:t>$</w:t>
      </w:r>
      <w:r w:rsidR="00D3724A">
        <w:rPr>
          <w:rFonts w:ascii="Verdana" w:hAnsi="Verdana" w:cs="Tahoma"/>
          <w:b/>
          <w:color w:val="FF0000"/>
          <w:sz w:val="40"/>
        </w:rPr>
        <w:t>1.09</w:t>
      </w:r>
      <w:r w:rsidR="00A31976">
        <w:rPr>
          <w:rFonts w:ascii="Verdana" w:hAnsi="Verdana" w:cs="Tahoma"/>
          <w:b/>
          <w:color w:val="FF0000"/>
          <w:sz w:val="40"/>
        </w:rPr>
        <w:t>8</w:t>
      </w:r>
      <w:r>
        <w:rPr>
          <w:rFonts w:ascii="Verdana" w:hAnsi="Verdana" w:cs="Tahoma"/>
          <w:b/>
          <w:color w:val="FF0000"/>
          <w:sz w:val="40"/>
        </w:rPr>
        <w:t>.000.-</w:t>
      </w:r>
    </w:p>
    <w:p w:rsidR="009D449D" w:rsidRPr="00410F27" w:rsidRDefault="009D449D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0934A9">
        <w:rPr>
          <w:rFonts w:ascii="Verdana" w:hAnsi="Verdana" w:cs="Tahoma"/>
          <w:b/>
          <w:sz w:val="18"/>
        </w:rPr>
        <w:t>PRECIO REFERENCIAL POR PERSONA</w:t>
      </w:r>
      <w:r>
        <w:rPr>
          <w:rFonts w:ascii="Verdana" w:hAnsi="Verdana" w:cs="Tahoma"/>
          <w:b/>
          <w:sz w:val="18"/>
        </w:rPr>
        <w:t xml:space="preserve"> </w:t>
      </w:r>
      <w:r w:rsidRPr="000934A9">
        <w:rPr>
          <w:rFonts w:ascii="Verdana" w:hAnsi="Verdana" w:cs="Tahoma"/>
          <w:b/>
          <w:sz w:val="18"/>
        </w:rPr>
        <w:t>$</w:t>
      </w:r>
      <w:r w:rsidR="00A31976">
        <w:rPr>
          <w:rFonts w:ascii="Verdana" w:hAnsi="Verdana" w:cs="Tahoma"/>
          <w:b/>
          <w:sz w:val="18"/>
        </w:rPr>
        <w:t>7</w:t>
      </w:r>
      <w:r>
        <w:rPr>
          <w:rFonts w:ascii="Verdana" w:hAnsi="Verdana" w:cs="Tahoma"/>
          <w:b/>
          <w:sz w:val="18"/>
        </w:rPr>
        <w:t>99.500.-</w:t>
      </w:r>
    </w:p>
    <w:p w:rsidR="00211AB4" w:rsidRDefault="00211AB4" w:rsidP="00211AB4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AA03FF">
        <w:rPr>
          <w:rFonts w:ascii="Verdana" w:eastAsia="Times New Roman" w:hAnsi="Verdana" w:cs="Arial"/>
          <w:b/>
          <w:bCs/>
          <w:sz w:val="20"/>
          <w:szCs w:val="20"/>
        </w:rPr>
        <w:t>VALOR EN BASE HABITACIÓN DOBLE O TRIPLE.</w:t>
      </w:r>
    </w:p>
    <w:p w:rsidR="0052292D" w:rsidRDefault="0052292D" w:rsidP="00BC2E86">
      <w:pPr>
        <w:spacing w:after="0"/>
        <w:rPr>
          <w:rFonts w:ascii="Verdana" w:hAnsi="Verdana"/>
          <w:sz w:val="10"/>
          <w:szCs w:val="20"/>
        </w:rPr>
      </w:pPr>
    </w:p>
    <w:p w:rsidR="0052292D" w:rsidRDefault="0052292D" w:rsidP="00BC2E86">
      <w:pPr>
        <w:spacing w:after="0"/>
        <w:rPr>
          <w:rFonts w:ascii="Verdana" w:hAnsi="Verdana"/>
          <w:sz w:val="10"/>
          <w:szCs w:val="20"/>
        </w:rPr>
      </w:pPr>
    </w:p>
    <w:p w:rsidR="00D3724A" w:rsidRDefault="00D3724A" w:rsidP="00BC2E86">
      <w:pPr>
        <w:spacing w:after="0"/>
        <w:rPr>
          <w:rFonts w:ascii="Verdana" w:hAnsi="Verdana"/>
          <w:sz w:val="10"/>
          <w:szCs w:val="20"/>
        </w:rPr>
      </w:pPr>
    </w:p>
    <w:p w:rsidR="00D3724A" w:rsidRDefault="00D3724A" w:rsidP="00BC2E86">
      <w:pPr>
        <w:spacing w:after="0"/>
        <w:rPr>
          <w:rFonts w:ascii="Verdana" w:hAnsi="Verdana"/>
          <w:sz w:val="10"/>
          <w:szCs w:val="20"/>
        </w:rPr>
      </w:pPr>
    </w:p>
    <w:p w:rsidR="009D449D" w:rsidRDefault="009D449D" w:rsidP="009D449D">
      <w:pPr>
        <w:pStyle w:val="Prrafodelista"/>
        <w:spacing w:after="0"/>
        <w:ind w:left="36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9D449D">
        <w:rPr>
          <w:rFonts w:ascii="Verdana" w:eastAsia="Times New Roman" w:hAnsi="Verdana" w:cs="Arial"/>
          <w:b/>
          <w:bCs/>
          <w:sz w:val="20"/>
          <w:szCs w:val="20"/>
          <w:u w:val="single"/>
        </w:rPr>
        <w:t>EXCURSION OPCIONAL:</w:t>
      </w:r>
    </w:p>
    <w:p w:rsidR="00D3724A" w:rsidRPr="009D449D" w:rsidRDefault="00D3724A" w:rsidP="009D449D">
      <w:pPr>
        <w:pStyle w:val="Prrafodelista"/>
        <w:spacing w:after="0"/>
        <w:ind w:left="360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</w:p>
    <w:p w:rsidR="0052292D" w:rsidRPr="00EC3DAD" w:rsidRDefault="0052292D" w:rsidP="0052292D">
      <w:pPr>
        <w:numPr>
          <w:ilvl w:val="0"/>
          <w:numId w:val="1"/>
        </w:numPr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47AAE">
        <w:rPr>
          <w:rFonts w:ascii="Verdana" w:eastAsia="Times New Roman" w:hAnsi="Verdana" w:cs="Arial"/>
          <w:b/>
          <w:bCs/>
          <w:sz w:val="20"/>
          <w:szCs w:val="20"/>
        </w:rPr>
        <w:t xml:space="preserve">CITY TOUR </w:t>
      </w:r>
      <w:r>
        <w:rPr>
          <w:rFonts w:ascii="Verdana" w:eastAsia="Times New Roman" w:hAnsi="Verdana" w:cs="Arial"/>
          <w:b/>
          <w:bCs/>
          <w:sz w:val="20"/>
          <w:szCs w:val="20"/>
        </w:rPr>
        <w:t>BUZIOS</w:t>
      </w:r>
      <w:r>
        <w:rPr>
          <w:rFonts w:ascii="Verdana" w:eastAsia="Times New Roman" w:hAnsi="Verdana" w:cs="Arial"/>
          <w:bCs/>
          <w:sz w:val="20"/>
          <w:szCs w:val="20"/>
        </w:rPr>
        <w:t xml:space="preserve">: Visitamos </w:t>
      </w:r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Isla Caboclo,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Armação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Ossos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Azeda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Azedinha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João Fernandes (1ª parada), Playa João Fernandinho, Isla Blanca, Isla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Feia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(2ª parada), Praia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Maças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Manguinhos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Tartaruga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(3ª parada), Praia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Virgens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, Playa Amores, Playa Canto,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Rua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 xml:space="preserve"> das </w:t>
      </w:r>
      <w:proofErr w:type="spellStart"/>
      <w:r w:rsidRPr="00EC3DAD">
        <w:rPr>
          <w:rFonts w:ascii="Verdana" w:eastAsia="Times New Roman" w:hAnsi="Verdana" w:cs="Arial"/>
          <w:bCs/>
          <w:sz w:val="20"/>
          <w:szCs w:val="20"/>
        </w:rPr>
        <w:t>Pedras</w:t>
      </w:r>
      <w:proofErr w:type="spellEnd"/>
      <w:r w:rsidRPr="00EC3DAD">
        <w:rPr>
          <w:rFonts w:ascii="Verdana" w:eastAsia="Times New Roman" w:hAnsi="Verdana" w:cs="Arial"/>
          <w:bCs/>
          <w:sz w:val="20"/>
          <w:szCs w:val="20"/>
        </w:rPr>
        <w:t>, Orla Bardot.</w:t>
      </w:r>
    </w:p>
    <w:p w:rsidR="0052292D" w:rsidRPr="00347AAE" w:rsidRDefault="0052292D" w:rsidP="0052292D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Almuerzo (Bebestibles no incluidos)</w:t>
      </w:r>
      <w:r w:rsidR="009D449D" w:rsidRPr="009D449D">
        <w:rPr>
          <w:rFonts w:ascii="Verdana" w:eastAsia="Times New Roman" w:hAnsi="Verdana" w:cs="Arial"/>
          <w:b/>
          <w:bCs/>
          <w:szCs w:val="20"/>
        </w:rPr>
        <w:t xml:space="preserve"> </w:t>
      </w:r>
      <w:r w:rsidR="009D449D">
        <w:rPr>
          <w:rFonts w:ascii="Verdana" w:eastAsia="Times New Roman" w:hAnsi="Verdana" w:cs="Arial"/>
          <w:b/>
          <w:bCs/>
          <w:szCs w:val="20"/>
        </w:rPr>
        <w:tab/>
      </w:r>
      <w:r w:rsidR="009D449D" w:rsidRPr="0052292D">
        <w:rPr>
          <w:rFonts w:ascii="Verdana" w:eastAsia="Times New Roman" w:hAnsi="Verdana" w:cs="Arial"/>
          <w:b/>
          <w:bCs/>
          <w:szCs w:val="20"/>
        </w:rPr>
        <w:t>=</w:t>
      </w:r>
      <w:r w:rsidR="009D449D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9D449D">
        <w:rPr>
          <w:rFonts w:ascii="Verdana" w:eastAsia="Times New Roman" w:hAnsi="Verdana" w:cs="Arial"/>
          <w:b/>
          <w:bCs/>
          <w:color w:val="FF0000"/>
          <w:szCs w:val="20"/>
        </w:rPr>
        <w:t>$45</w:t>
      </w:r>
      <w:r w:rsidR="009D449D" w:rsidRPr="00732CA9">
        <w:rPr>
          <w:rFonts w:ascii="Verdana" w:eastAsia="Times New Roman" w:hAnsi="Verdana" w:cs="Arial"/>
          <w:b/>
          <w:bCs/>
          <w:color w:val="FF0000"/>
          <w:szCs w:val="20"/>
        </w:rPr>
        <w:t>.000</w:t>
      </w:r>
    </w:p>
    <w:p w:rsidR="0052292D" w:rsidRPr="008C15E5" w:rsidRDefault="0052292D" w:rsidP="00BC2E86">
      <w:pPr>
        <w:spacing w:after="0"/>
        <w:rPr>
          <w:rFonts w:ascii="Verdana" w:hAnsi="Verdana"/>
          <w:sz w:val="10"/>
          <w:szCs w:val="20"/>
        </w:rPr>
      </w:pPr>
    </w:p>
    <w:p w:rsidR="00347AAE" w:rsidRDefault="00347AAE" w:rsidP="00347AAE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347AAE">
        <w:rPr>
          <w:rFonts w:ascii="Verdana" w:eastAsia="Times New Roman" w:hAnsi="Verdana" w:cs="Arial"/>
          <w:b/>
          <w:bCs/>
          <w:sz w:val="20"/>
          <w:szCs w:val="20"/>
        </w:rPr>
        <w:t>CITY TOUR RIO COMPLETO</w:t>
      </w:r>
      <w:r>
        <w:rPr>
          <w:rFonts w:ascii="Verdana" w:eastAsia="Times New Roman" w:hAnsi="Verdana" w:cs="Arial"/>
          <w:bCs/>
          <w:sz w:val="20"/>
          <w:szCs w:val="20"/>
        </w:rPr>
        <w:t>: Visitamos Maracaná, Sambodromo, Cristo Redentor, Catedral Metropolitana, Arcos da Lapa, Escalera Selaron, Almuerzo en Copacabana, Pan de Azúcar.</w:t>
      </w:r>
    </w:p>
    <w:p w:rsidR="00347AAE" w:rsidRPr="00347AAE" w:rsidRDefault="00347AAE" w:rsidP="00347AAE">
      <w:pPr>
        <w:pStyle w:val="Prrafodelista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Incluye: Guía Bilingüe, Acceso al Cristo Redentor, Acceso al Pan de Azúcar, Almuerzo (Bebestibles no incluidos)</w:t>
      </w:r>
      <w:r w:rsidR="0052292D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>
        <w:rPr>
          <w:rFonts w:ascii="Verdana" w:eastAsia="Times New Roman" w:hAnsi="Verdana" w:cs="Arial"/>
          <w:bCs/>
          <w:sz w:val="20"/>
          <w:szCs w:val="20"/>
        </w:rPr>
        <w:tab/>
      </w:r>
      <w:r w:rsidR="0052292D" w:rsidRPr="0052292D">
        <w:rPr>
          <w:rFonts w:ascii="Verdana" w:eastAsia="Times New Roman" w:hAnsi="Verdana" w:cs="Arial"/>
          <w:b/>
          <w:bCs/>
          <w:szCs w:val="20"/>
        </w:rPr>
        <w:t>=</w:t>
      </w:r>
      <w:r w:rsidR="0052292D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52292D" w:rsidRPr="00732CA9">
        <w:rPr>
          <w:rFonts w:ascii="Verdana" w:eastAsia="Times New Roman" w:hAnsi="Verdana" w:cs="Arial"/>
          <w:b/>
          <w:bCs/>
          <w:color w:val="FF0000"/>
          <w:szCs w:val="20"/>
        </w:rPr>
        <w:t>$60.000</w:t>
      </w:r>
    </w:p>
    <w:p w:rsidR="00347AAE" w:rsidRDefault="00347AAE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52292D" w:rsidRDefault="0052292D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D3724A" w:rsidRDefault="00D3724A" w:rsidP="00D01ADF">
      <w:pPr>
        <w:spacing w:after="0"/>
        <w:rPr>
          <w:rFonts w:ascii="Verdana" w:eastAsia="Times New Roman" w:hAnsi="Verdana" w:cs="Arial"/>
          <w:b/>
          <w:bCs/>
          <w:color w:val="0070C0"/>
          <w:sz w:val="10"/>
          <w:szCs w:val="20"/>
          <w:u w:val="single"/>
        </w:rPr>
      </w:pPr>
    </w:p>
    <w:p w:rsidR="00D3724A" w:rsidRPr="00AA03FF" w:rsidRDefault="00D3724A" w:rsidP="00D3724A">
      <w:pPr>
        <w:spacing w:after="0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</w:pPr>
      <w:r w:rsidRPr="00AA03FF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u w:val="single"/>
        </w:rPr>
        <w:t>CONDICIONES GENERALES:</w:t>
      </w:r>
    </w:p>
    <w:p w:rsidR="00D3724A" w:rsidRP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color w:val="FF0000"/>
          <w:sz w:val="17"/>
          <w:szCs w:val="17"/>
        </w:rPr>
      </w:pPr>
      <w:r w:rsidRPr="00D3724A">
        <w:rPr>
          <w:rFonts w:ascii="Verdana" w:hAnsi="Verdana"/>
          <w:b/>
          <w:color w:val="FF0000"/>
          <w:sz w:val="17"/>
          <w:szCs w:val="17"/>
        </w:rPr>
        <w:t>(</w:t>
      </w:r>
      <w:r w:rsidRPr="00D3724A">
        <w:rPr>
          <w:rFonts w:ascii="Verdana" w:hAnsi="Verdana"/>
          <w:b/>
          <w:sz w:val="17"/>
          <w:szCs w:val="17"/>
        </w:rPr>
        <w:t>*</w:t>
      </w:r>
      <w:r w:rsidRPr="00D3724A">
        <w:rPr>
          <w:rFonts w:ascii="Verdana" w:hAnsi="Verdana"/>
          <w:b/>
          <w:color w:val="FF0000"/>
          <w:sz w:val="17"/>
          <w:szCs w:val="17"/>
        </w:rPr>
        <w:t>) TARIFA VALIDA PARA RESERVAS REALIZADAS HASTA EL 30 DE OCTUBRE DEL 2019.</w:t>
      </w:r>
    </w:p>
    <w:p w:rsidR="00D3724A" w:rsidRP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color w:val="FF0000"/>
          <w:sz w:val="17"/>
          <w:szCs w:val="17"/>
        </w:rPr>
      </w:pPr>
      <w:r w:rsidRPr="00D3724A">
        <w:rPr>
          <w:rFonts w:ascii="Verdana" w:hAnsi="Verdana"/>
          <w:b/>
          <w:color w:val="FF0000"/>
          <w:sz w:val="17"/>
          <w:szCs w:val="17"/>
        </w:rPr>
        <w:t xml:space="preserve">REQUIERE ABONO DEL 50% - SALDO SE PAGA MENSUALMENTE HASTA 20 DIAS ANTES DE LA SALIDA. </w:t>
      </w:r>
    </w:p>
    <w:p w:rsidR="00D3724A" w:rsidRP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color w:val="FF0000"/>
          <w:sz w:val="17"/>
          <w:szCs w:val="17"/>
        </w:rPr>
      </w:pPr>
      <w:r w:rsidRPr="00D3724A">
        <w:rPr>
          <w:rFonts w:ascii="Verdana" w:hAnsi="Verdana"/>
          <w:b/>
          <w:color w:val="FF0000"/>
          <w:sz w:val="17"/>
          <w:szCs w:val="17"/>
        </w:rPr>
        <w:t>VALIDO PARA PAGO CON TARJETA DE CREDITO HASTA 06 CUOTAS PRECIO CONTADO.</w:t>
      </w:r>
    </w:p>
    <w:p w:rsidR="00D3724A" w:rsidRPr="00FC011B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Cs/>
          <w:sz w:val="17"/>
          <w:szCs w:val="17"/>
        </w:rPr>
      </w:pPr>
      <w:r w:rsidRPr="00FC011B">
        <w:rPr>
          <w:rFonts w:ascii="Verdana" w:hAnsi="Verdana"/>
          <w:sz w:val="17"/>
          <w:szCs w:val="17"/>
        </w:rPr>
        <w:t>Anulaciones sujetas a cargos por concepto de gastos de organización, administración y reservas</w:t>
      </w:r>
      <w:r>
        <w:rPr>
          <w:rFonts w:ascii="Verdana" w:hAnsi="Verdana"/>
          <w:sz w:val="17"/>
          <w:szCs w:val="17"/>
        </w:rPr>
        <w:t xml:space="preserve"> </w:t>
      </w:r>
      <w:r w:rsidRPr="00D1247D">
        <w:rPr>
          <w:rFonts w:ascii="Verdana" w:hAnsi="Verdana"/>
          <w:sz w:val="17"/>
          <w:szCs w:val="17"/>
          <w:lang w:val="es-ES"/>
        </w:rPr>
        <w:t xml:space="preserve">(VER CONDICIONES GENERALES EN </w:t>
      </w:r>
      <w:hyperlink r:id="rId12" w:history="1">
        <w:r w:rsidRPr="00D1247D">
          <w:rPr>
            <w:rStyle w:val="Hipervnculo"/>
            <w:rFonts w:ascii="Verdana" w:hAnsi="Verdana"/>
            <w:sz w:val="17"/>
            <w:szCs w:val="17"/>
            <w:lang w:val="es-ES"/>
          </w:rPr>
          <w:t>www.multiviajes.cl</w:t>
        </w:r>
      </w:hyperlink>
      <w:r w:rsidRPr="00D1247D">
        <w:rPr>
          <w:rFonts w:ascii="Verdana" w:hAnsi="Verdana"/>
          <w:sz w:val="17"/>
          <w:szCs w:val="17"/>
          <w:lang w:val="es-ES"/>
        </w:rPr>
        <w:t>)</w:t>
      </w:r>
      <w:r w:rsidRPr="00FC011B">
        <w:rPr>
          <w:rFonts w:ascii="Verdana" w:hAnsi="Verdana"/>
          <w:sz w:val="17"/>
          <w:szCs w:val="17"/>
        </w:rPr>
        <w:t>.</w:t>
      </w:r>
    </w:p>
    <w:p w:rsid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Cambios de fechas, sujetos a disponibilidad y cargos de reemisión. </w:t>
      </w:r>
    </w:p>
    <w:p w:rsid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Los itinerarios están sujetos a cambios o modificaciones en su orden, por razones operativas y/o climáticas.</w:t>
      </w:r>
    </w:p>
    <w:p w:rsidR="00D3724A" w:rsidRDefault="00D3724A" w:rsidP="00D3724A">
      <w:pPr>
        <w:pStyle w:val="Listaconvietas"/>
        <w:numPr>
          <w:ilvl w:val="0"/>
          <w:numId w:val="1"/>
        </w:numPr>
        <w:ind w:left="142" w:right="-59" w:hanging="142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MULTIVIAJES vende programas turísticos con servicios integrados y no específicamente hoteles determinados, por lo tanto en caso que fuera necesario, podría cambiarse el establecimiento hotelero designado.</w:t>
      </w:r>
    </w:p>
    <w:p w:rsidR="00D3724A" w:rsidRPr="003D7F46" w:rsidRDefault="00D3724A" w:rsidP="00D3724A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/>
          <w:sz w:val="17"/>
          <w:szCs w:val="17"/>
          <w:lang w:val="es-CL"/>
        </w:rPr>
      </w:pPr>
      <w:r>
        <w:rPr>
          <w:rFonts w:ascii="Verdana" w:hAnsi="Verdana"/>
          <w:sz w:val="17"/>
          <w:szCs w:val="17"/>
        </w:rPr>
        <w:t>Para la duración de los programas o paquetes turísticos se cuenta como primer día el de salida, y como último incluido el día de regreso del destino, independiente del horario de salida o de llegada.</w:t>
      </w:r>
    </w:p>
    <w:p w:rsidR="00D3724A" w:rsidRPr="00636138" w:rsidRDefault="00D3724A" w:rsidP="00D3724A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/>
          <w:sz w:val="17"/>
          <w:szCs w:val="17"/>
          <w:lang w:val="es-CL"/>
        </w:rPr>
      </w:pPr>
      <w:r>
        <w:rPr>
          <w:rFonts w:ascii="Verdana" w:hAnsi="Verdana"/>
          <w:sz w:val="17"/>
          <w:szCs w:val="17"/>
        </w:rPr>
        <w:t>Tipo de cambio referencial $725.- al día 14 de octubre 2019 (Fuente: LATAM)</w:t>
      </w:r>
    </w:p>
    <w:p w:rsidR="00D3724A" w:rsidRPr="003D7F46" w:rsidRDefault="00D3724A" w:rsidP="00D3724A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/>
          <w:sz w:val="17"/>
          <w:szCs w:val="17"/>
          <w:lang w:val="es-CL"/>
        </w:rPr>
      </w:pPr>
      <w:r>
        <w:rPr>
          <w:rFonts w:ascii="Verdana" w:hAnsi="Verdana"/>
          <w:sz w:val="17"/>
          <w:szCs w:val="17"/>
        </w:rPr>
        <w:t>Cobertura de seguro solo es hasta los 85 años.</w:t>
      </w:r>
    </w:p>
    <w:p w:rsidR="00D3724A" w:rsidRPr="00942047" w:rsidRDefault="00D3724A" w:rsidP="00D3724A">
      <w:pPr>
        <w:pStyle w:val="Listaconvietas"/>
        <w:numPr>
          <w:ilvl w:val="0"/>
          <w:numId w:val="1"/>
        </w:numPr>
        <w:ind w:left="142" w:right="-1" w:hanging="142"/>
        <w:jc w:val="both"/>
        <w:rPr>
          <w:rFonts w:ascii="Verdana" w:hAnsi="Verdana"/>
          <w:b/>
          <w:sz w:val="17"/>
          <w:szCs w:val="17"/>
          <w:lang w:val="es-CL"/>
        </w:rPr>
      </w:pPr>
      <w:r>
        <w:rPr>
          <w:rFonts w:ascii="Verdana" w:hAnsi="Verdana"/>
          <w:sz w:val="17"/>
          <w:szCs w:val="17"/>
        </w:rPr>
        <w:t>Tarifa sujeta a cambio sin previo aviso.</w:t>
      </w:r>
    </w:p>
    <w:p w:rsidR="004B4A6A" w:rsidRPr="00211AB4" w:rsidRDefault="004B4A6A" w:rsidP="00D3724A">
      <w:pPr>
        <w:spacing w:after="0"/>
        <w:rPr>
          <w:rFonts w:ascii="Verdana" w:hAnsi="Verdana"/>
          <w:b/>
          <w:sz w:val="17"/>
          <w:szCs w:val="17"/>
        </w:rPr>
      </w:pPr>
    </w:p>
    <w:sectPr w:rsidR="004B4A6A" w:rsidRPr="00211AB4" w:rsidSect="00410F27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C" w:rsidRDefault="00E635EC" w:rsidP="00BC2E86">
      <w:pPr>
        <w:spacing w:after="0" w:line="240" w:lineRule="auto"/>
      </w:pPr>
      <w:r>
        <w:separator/>
      </w:r>
    </w:p>
  </w:endnote>
  <w:endnote w:type="continuationSeparator" w:id="0">
    <w:p w:rsidR="00E635EC" w:rsidRDefault="00E635EC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410F27" w:rsidRPr="000C3D99" w:rsidRDefault="00410F27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410F27" w:rsidRPr="000C3D99" w:rsidRDefault="00E635EC" w:rsidP="00410F27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410F27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410F27" w:rsidRPr="00410F27" w:rsidRDefault="00410F2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C" w:rsidRDefault="00E635EC" w:rsidP="00BC2E86">
      <w:pPr>
        <w:spacing w:after="0" w:line="240" w:lineRule="auto"/>
      </w:pPr>
      <w:r>
        <w:separator/>
      </w:r>
    </w:p>
  </w:footnote>
  <w:footnote w:type="continuationSeparator" w:id="0">
    <w:p w:rsidR="00E635EC" w:rsidRDefault="00E635EC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D02219"/>
    <w:multiLevelType w:val="hybridMultilevel"/>
    <w:tmpl w:val="153CF8E2"/>
    <w:lvl w:ilvl="0" w:tplc="320080C8">
      <w:start w:val="8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73EC8"/>
    <w:rsid w:val="00101332"/>
    <w:rsid w:val="00140F82"/>
    <w:rsid w:val="00142177"/>
    <w:rsid w:val="00211AB4"/>
    <w:rsid w:val="002A24FA"/>
    <w:rsid w:val="002B20FB"/>
    <w:rsid w:val="00347AAE"/>
    <w:rsid w:val="003E2222"/>
    <w:rsid w:val="003F70CA"/>
    <w:rsid w:val="00410F27"/>
    <w:rsid w:val="004B4A6A"/>
    <w:rsid w:val="0052292D"/>
    <w:rsid w:val="0053685F"/>
    <w:rsid w:val="005E728A"/>
    <w:rsid w:val="00732CA9"/>
    <w:rsid w:val="00817332"/>
    <w:rsid w:val="00824129"/>
    <w:rsid w:val="00854DC1"/>
    <w:rsid w:val="008B2C5C"/>
    <w:rsid w:val="008C15E5"/>
    <w:rsid w:val="008F0DE2"/>
    <w:rsid w:val="00911739"/>
    <w:rsid w:val="00964B58"/>
    <w:rsid w:val="009C5337"/>
    <w:rsid w:val="009D449D"/>
    <w:rsid w:val="00A13424"/>
    <w:rsid w:val="00A31976"/>
    <w:rsid w:val="00A3292D"/>
    <w:rsid w:val="00B466C8"/>
    <w:rsid w:val="00B52BCF"/>
    <w:rsid w:val="00B9626D"/>
    <w:rsid w:val="00BC108E"/>
    <w:rsid w:val="00BC2E86"/>
    <w:rsid w:val="00D01ADF"/>
    <w:rsid w:val="00D06BAE"/>
    <w:rsid w:val="00D3724A"/>
    <w:rsid w:val="00D5357F"/>
    <w:rsid w:val="00DF1188"/>
    <w:rsid w:val="00E635EC"/>
    <w:rsid w:val="00E85F9D"/>
    <w:rsid w:val="00EB2E25"/>
    <w:rsid w:val="00EC3DAD"/>
    <w:rsid w:val="00F31C72"/>
    <w:rsid w:val="00F425DF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Listaconvietas">
    <w:name w:val="List Bullet"/>
    <w:basedOn w:val="Normal"/>
    <w:semiHidden/>
    <w:rsid w:val="005229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0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nhideWhenUsed/>
    <w:rsid w:val="00410F2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0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7AAE"/>
    <w:pPr>
      <w:ind w:left="720"/>
      <w:contextualSpacing/>
    </w:pPr>
  </w:style>
  <w:style w:type="paragraph" w:styleId="Listaconvietas">
    <w:name w:val="List Bullet"/>
    <w:basedOn w:val="Normal"/>
    <w:semiHidden/>
    <w:rsid w:val="0052292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viaje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3C9F-158B-43DE-A57D-F66729B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2</cp:revision>
  <cp:lastPrinted>2019-09-04T16:53:00Z</cp:lastPrinted>
  <dcterms:created xsi:type="dcterms:W3CDTF">2019-10-14T20:06:00Z</dcterms:created>
  <dcterms:modified xsi:type="dcterms:W3CDTF">2019-10-14T20:06:00Z</dcterms:modified>
</cp:coreProperties>
</file>